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D2F58F" w14:textId="167B36F2" w:rsidR="00085D86" w:rsidRDefault="00085D86" w:rsidP="00085D86">
      <w:pPr>
        <w:spacing w:line="480" w:lineRule="auto"/>
      </w:pPr>
      <w:r>
        <w:t>Name:</w:t>
      </w:r>
    </w:p>
    <w:p w14:paraId="0FF7AF18" w14:textId="293EE2B3" w:rsidR="00085D86" w:rsidRDefault="00085D86" w:rsidP="00085D86">
      <w:pPr>
        <w:spacing w:line="480" w:lineRule="auto"/>
      </w:pPr>
      <w:r>
        <w:t>Institution:</w:t>
      </w:r>
    </w:p>
    <w:p w14:paraId="6C8BAD17" w14:textId="0C237344" w:rsidR="00085D86" w:rsidRDefault="00085D86" w:rsidP="00085D86">
      <w:pPr>
        <w:spacing w:line="480" w:lineRule="auto"/>
      </w:pPr>
      <w:r>
        <w:t>Instructor:</w:t>
      </w:r>
    </w:p>
    <w:p w14:paraId="500B4843" w14:textId="2E546045" w:rsidR="00085D86" w:rsidRDefault="00085D86" w:rsidP="00085D86">
      <w:pPr>
        <w:spacing w:line="480" w:lineRule="auto"/>
      </w:pPr>
      <w:r>
        <w:t>Date:</w:t>
      </w:r>
    </w:p>
    <w:p w14:paraId="605527E4" w14:textId="51E40EC0" w:rsidR="00085D86" w:rsidRDefault="00085D86" w:rsidP="00085D86">
      <w:pPr>
        <w:spacing w:line="480" w:lineRule="auto"/>
        <w:ind w:firstLine="720"/>
        <w:jc w:val="center"/>
      </w:pPr>
      <w:r w:rsidRPr="00085D86">
        <w:t>China Trade Relations</w:t>
      </w:r>
    </w:p>
    <w:p w14:paraId="4139A0A9" w14:textId="12459897" w:rsidR="00CE6C42" w:rsidRDefault="00CE6C42" w:rsidP="00CE6C42">
      <w:pPr>
        <w:spacing w:line="480" w:lineRule="auto"/>
        <w:ind w:firstLine="720"/>
      </w:pPr>
      <w:r>
        <w:t>China is a country that continues to explore trade relations with other countries. Canada is one of the countries that act as a strategic business partner with China. The two countries have enjoyed a cordial relationship. However, in 2014, the two countries entered into the Foreign Investment Protection Agreement (FIPA) an investment treaty that allowed investors from both countries to invest in the other country</w:t>
      </w:r>
      <w:r w:rsidR="00085D86">
        <w:t xml:space="preserve"> (</w:t>
      </w:r>
      <w:r w:rsidR="00085D86" w:rsidRPr="00085D86">
        <w:t>Nossal</w:t>
      </w:r>
      <w:r w:rsidR="00085D86">
        <w:t xml:space="preserve"> 152)</w:t>
      </w:r>
      <w:r>
        <w:t>. The FIPA touches on some issues as far as trade between the two countries. Even though there have been controversies surrounding the agreement, there have been consultative conferences between the countries aimed at streamlining trade and other issues of interest. The agreement provided safeguards to Canadian investors in the Chinese economy</w:t>
      </w:r>
      <w:r w:rsidR="00085D86">
        <w:t xml:space="preserve"> (</w:t>
      </w:r>
      <w:r w:rsidR="00085D86" w:rsidRPr="00085D86">
        <w:t>Nossal</w:t>
      </w:r>
      <w:r w:rsidR="00085D86">
        <w:t xml:space="preserve"> 158)</w:t>
      </w:r>
      <w:r>
        <w:t>. The trade agreements reflect on exports and import and how the two countries can mutually benefit from trading on products and services produced in either country.</w:t>
      </w:r>
    </w:p>
    <w:p w14:paraId="5AD5406C" w14:textId="0E2D291F" w:rsidR="00CE6C42" w:rsidRDefault="00CE6C42" w:rsidP="00CE6C42">
      <w:pPr>
        <w:spacing w:line="480" w:lineRule="auto"/>
        <w:ind w:firstLine="720"/>
      </w:pPr>
      <w:r>
        <w:t>There are different approaches in which companies can invest in other countries. Joint ventures have often been used as an expansion strategy in a foreign market. The trade agreements between China and Canada have seen businesses from both countries entering into joint ventures to improve efficiency and expand markets. Air China is an example of a Chinese company with Air Canada to improve domestic and international flights between the two countries</w:t>
      </w:r>
      <w:r w:rsidR="00085D86">
        <w:t xml:space="preserve"> (</w:t>
      </w:r>
      <w:proofErr w:type="spellStart"/>
      <w:r w:rsidR="00085D86">
        <w:t>Siekierska</w:t>
      </w:r>
      <w:proofErr w:type="spellEnd"/>
      <w:r w:rsidR="00085D86">
        <w:t xml:space="preserve"> </w:t>
      </w:r>
      <w:proofErr w:type="spellStart"/>
      <w:r w:rsidR="00085D86">
        <w:t>n.p</w:t>
      </w:r>
      <w:proofErr w:type="spellEnd"/>
      <w:r w:rsidR="00085D86">
        <w:t>)</w:t>
      </w:r>
      <w:r>
        <w:t xml:space="preserve">. The agreement would see airlines from both countries, improving the </w:t>
      </w:r>
      <w:r>
        <w:lastRenderedPageBreak/>
        <w:t>efficiency of connecting flights. The joint venture would increase access to air transport in both countries and ease movement for the citizens of both countries intending to do business in China or Canada. Other companies are exploring this route, but an agreement has not been reached to allow Chinese companies to have a stake in Canadian companies and the market.</w:t>
      </w:r>
    </w:p>
    <w:p w14:paraId="42154A0C" w14:textId="77777777" w:rsidR="00CE6C42" w:rsidRDefault="00CE6C42" w:rsidP="00CE6C42">
      <w:pPr>
        <w:spacing w:line="480" w:lineRule="auto"/>
        <w:ind w:firstLine="720"/>
      </w:pPr>
      <w:r>
        <w:t>China is a formidable member of some of the world’s international organizations. The membership of China at the World Trade Organization falls under a developing country. Despite being the largest economy in the world, the WTO has not moved to amend the status of China as a developing nation. China is ranked number 13 on the World Economic Forum showing the global competitive index of the country. Despite being a technological leader, the country trails behind nations such as Singapore and Hong Kong. In the Organization for Economic Cooperation and Development, China is not a member of the organization. China is ranked third with World Bank Group with the International Monetary Fund ranking China as one of the fastest growing and largest economy in the world.</w:t>
      </w:r>
    </w:p>
    <w:p w14:paraId="3FB8740E" w14:textId="5C8BFCEE" w:rsidR="00085D86" w:rsidRDefault="00CE6C42" w:rsidP="00CE6C42">
      <w:pPr>
        <w:spacing w:line="480" w:lineRule="auto"/>
        <w:ind w:firstLine="720"/>
      </w:pPr>
      <w:r>
        <w:t>China has other trading agreements with economic blocks in Europe, Africa, America, and Asia. The EU is the largest trading partner with China after America. In the recent past, the country has established a trading partnership dubbed ASEAN, which includes countries such as New Zealand, Taiwan, Pakistan, and Singapore. There is also an agreement between China and the African Union</w:t>
      </w:r>
      <w:r w:rsidR="00085D86">
        <w:t xml:space="preserve"> (</w:t>
      </w:r>
      <w:r w:rsidR="00085D86" w:rsidRPr="00085D86">
        <w:t>Du</w:t>
      </w:r>
      <w:r w:rsidR="00085D86">
        <w:t xml:space="preserve"> 417)</w:t>
      </w:r>
      <w:r>
        <w:t xml:space="preserve">. The trading agreements between China and these strategic partners affect the status of Canada as a trading partner. Canada has trading partners such as the U.S. and trade policies with these countries influence the status of Canada. Any agreements with other countries where Canada have an interest affect the status of Canada since they might be advantaged or disadvantaged depending on the policies. Canada has to enhance its agreements </w:t>
      </w:r>
      <w:r>
        <w:lastRenderedPageBreak/>
        <w:t>with China to ensure that it is not at the receiving end when China enters into other FTA with regional trading blocks.</w:t>
      </w:r>
    </w:p>
    <w:p w14:paraId="4E3D3110" w14:textId="6083CED5" w:rsidR="00085D86" w:rsidRPr="00057FBF" w:rsidRDefault="00085D86" w:rsidP="00085D86">
      <w:pPr>
        <w:jc w:val="center"/>
      </w:pPr>
      <w:r>
        <w:br w:type="page"/>
      </w:r>
      <w:bookmarkStart w:id="0" w:name="_GoBack"/>
      <w:r w:rsidRPr="00057FBF">
        <w:lastRenderedPageBreak/>
        <w:t>Works Cited</w:t>
      </w:r>
    </w:p>
    <w:p w14:paraId="43CB3E0B" w14:textId="77777777" w:rsidR="00085D86" w:rsidRPr="00057FBF" w:rsidRDefault="00085D86" w:rsidP="00085D86">
      <w:pPr>
        <w:spacing w:line="480" w:lineRule="auto"/>
        <w:ind w:left="720" w:hanging="720"/>
      </w:pPr>
      <w:r w:rsidRPr="00057FBF">
        <w:t>Du, Ming. "Explaining China’s Tripartite Strategy Toward the Trans-Pacific Partnership Agreement." </w:t>
      </w:r>
      <w:r w:rsidRPr="00057FBF">
        <w:rPr>
          <w:i/>
          <w:iCs/>
        </w:rPr>
        <w:t>Journal of International Economic Law</w:t>
      </w:r>
      <w:r w:rsidRPr="00057FBF">
        <w:t xml:space="preserve"> 18.2 (2015): 407-432. </w:t>
      </w:r>
    </w:p>
    <w:p w14:paraId="3BA2BB4A" w14:textId="659C99F5" w:rsidR="00085D86" w:rsidRPr="00057FBF" w:rsidRDefault="00085D86" w:rsidP="00085D86">
      <w:pPr>
        <w:spacing w:line="480" w:lineRule="auto"/>
        <w:ind w:left="720" w:hanging="720"/>
      </w:pPr>
      <w:r w:rsidRPr="00057FBF">
        <w:t xml:space="preserve">Nossal, Kim Richard, and Leah </w:t>
      </w:r>
      <w:proofErr w:type="spellStart"/>
      <w:r w:rsidRPr="00057FBF">
        <w:t>Sarson</w:t>
      </w:r>
      <w:proofErr w:type="spellEnd"/>
      <w:r w:rsidRPr="00057FBF">
        <w:t>. "About face: explaining changes in Canada's China policy, 2006–2012." </w:t>
      </w:r>
      <w:r w:rsidRPr="00057FBF">
        <w:rPr>
          <w:i/>
          <w:iCs/>
        </w:rPr>
        <w:t>Canadian Foreign Policy Journal</w:t>
      </w:r>
      <w:r w:rsidRPr="00057FBF">
        <w:t> 20.2 (2014): 146-162.</w:t>
      </w:r>
    </w:p>
    <w:p w14:paraId="5A29160E" w14:textId="0E06631C" w:rsidR="00085D86" w:rsidRPr="00057FBF" w:rsidRDefault="00085D86" w:rsidP="00085D86">
      <w:pPr>
        <w:spacing w:line="480" w:lineRule="auto"/>
        <w:ind w:left="720" w:hanging="720"/>
      </w:pPr>
      <w:proofErr w:type="spellStart"/>
      <w:r w:rsidRPr="00057FBF">
        <w:t>Siekierska</w:t>
      </w:r>
      <w:proofErr w:type="spellEnd"/>
      <w:r w:rsidRPr="00057FBF">
        <w:t xml:space="preserve">, </w:t>
      </w:r>
      <w:proofErr w:type="spellStart"/>
      <w:r w:rsidRPr="00057FBF">
        <w:t>Alicja</w:t>
      </w:r>
      <w:proofErr w:type="spellEnd"/>
      <w:r w:rsidRPr="00057FBF">
        <w:t xml:space="preserve">. </w:t>
      </w:r>
      <w:r w:rsidRPr="00057FBF">
        <w:rPr>
          <w:i/>
        </w:rPr>
        <w:t>Air Canada and Air China sign Long-Awaited Joint Venture Deal</w:t>
      </w:r>
      <w:r w:rsidRPr="00057FBF">
        <w:t xml:space="preserve">. Business Financial Post. 2018, June 6. Retrieved from </w:t>
      </w:r>
      <w:hyperlink r:id="rId7" w:history="1">
        <w:r w:rsidRPr="00057FBF">
          <w:rPr>
            <w:rStyle w:val="Hyperlink"/>
            <w:color w:val="auto"/>
            <w:u w:val="none"/>
          </w:rPr>
          <w:t>https://business.financialpost.com/transportation/airlines/air-canada-air-china-sign-joint-venture-deal-in-state-airlines-first-deal-with-north-american-carrier</w:t>
        </w:r>
      </w:hyperlink>
      <w:bookmarkEnd w:id="0"/>
    </w:p>
    <w:sectPr w:rsidR="00085D86" w:rsidRPr="00057FB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8AA20C" w14:textId="77777777" w:rsidR="00480180" w:rsidRDefault="00480180" w:rsidP="00085D86">
      <w:pPr>
        <w:spacing w:after="0" w:line="240" w:lineRule="auto"/>
      </w:pPr>
      <w:r>
        <w:separator/>
      </w:r>
    </w:p>
  </w:endnote>
  <w:endnote w:type="continuationSeparator" w:id="0">
    <w:p w14:paraId="5B9B0BED" w14:textId="77777777" w:rsidR="00480180" w:rsidRDefault="00480180" w:rsidP="00085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47BA67" w14:textId="77777777" w:rsidR="00480180" w:rsidRDefault="00480180" w:rsidP="00085D86">
      <w:pPr>
        <w:spacing w:after="0" w:line="240" w:lineRule="auto"/>
      </w:pPr>
      <w:r>
        <w:separator/>
      </w:r>
    </w:p>
  </w:footnote>
  <w:footnote w:type="continuationSeparator" w:id="0">
    <w:p w14:paraId="35FE62CB" w14:textId="77777777" w:rsidR="00480180" w:rsidRDefault="00480180" w:rsidP="00085D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C48C28" w14:textId="16DE2EC8" w:rsidR="00085D86" w:rsidRDefault="00085D86">
    <w:pPr>
      <w:pStyle w:val="Header"/>
      <w:jc w:val="right"/>
    </w:pPr>
    <w:r>
      <w:t xml:space="preserve">Surname </w:t>
    </w:r>
    <w:sdt>
      <w:sdtPr>
        <w:id w:val="-6405767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57FBF">
          <w:rPr>
            <w:noProof/>
          </w:rPr>
          <w:t>3</w:t>
        </w:r>
        <w:r>
          <w:rPr>
            <w:noProof/>
          </w:rPr>
          <w:fldChar w:fldCharType="end"/>
        </w:r>
      </w:sdtContent>
    </w:sdt>
  </w:p>
  <w:p w14:paraId="16C13432" w14:textId="77777777" w:rsidR="00085D86" w:rsidRDefault="00085D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A95"/>
    <w:rsid w:val="00057FBF"/>
    <w:rsid w:val="00085D86"/>
    <w:rsid w:val="000E0B84"/>
    <w:rsid w:val="001C7C62"/>
    <w:rsid w:val="001D03F7"/>
    <w:rsid w:val="003E5156"/>
    <w:rsid w:val="00480180"/>
    <w:rsid w:val="00614A95"/>
    <w:rsid w:val="00B55691"/>
    <w:rsid w:val="00CE6C42"/>
    <w:rsid w:val="00DC6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43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85D86"/>
    <w:rPr>
      <w:color w:val="0000FF"/>
      <w:u w:val="single"/>
    </w:rPr>
  </w:style>
  <w:style w:type="paragraph" w:styleId="Header">
    <w:name w:val="header"/>
    <w:basedOn w:val="Normal"/>
    <w:link w:val="HeaderChar"/>
    <w:uiPriority w:val="99"/>
    <w:unhideWhenUsed/>
    <w:rsid w:val="00085D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5D86"/>
  </w:style>
  <w:style w:type="paragraph" w:styleId="Footer">
    <w:name w:val="footer"/>
    <w:basedOn w:val="Normal"/>
    <w:link w:val="FooterChar"/>
    <w:uiPriority w:val="99"/>
    <w:unhideWhenUsed/>
    <w:rsid w:val="00085D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5D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85D86"/>
    <w:rPr>
      <w:color w:val="0000FF"/>
      <w:u w:val="single"/>
    </w:rPr>
  </w:style>
  <w:style w:type="paragraph" w:styleId="Header">
    <w:name w:val="header"/>
    <w:basedOn w:val="Normal"/>
    <w:link w:val="HeaderChar"/>
    <w:uiPriority w:val="99"/>
    <w:unhideWhenUsed/>
    <w:rsid w:val="00085D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5D86"/>
  </w:style>
  <w:style w:type="paragraph" w:styleId="Footer">
    <w:name w:val="footer"/>
    <w:basedOn w:val="Normal"/>
    <w:link w:val="FooterChar"/>
    <w:uiPriority w:val="99"/>
    <w:unhideWhenUsed/>
    <w:rsid w:val="00085D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5D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usiness.financialpost.com/transportation/airlines/air-canada-air-china-sign-joint-venture-deal-in-state-airlines-first-deal-with-north-american-carrie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664</Words>
  <Characters>3789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alphamax invest</cp:lastModifiedBy>
  <cp:revision>2</cp:revision>
  <dcterms:created xsi:type="dcterms:W3CDTF">2019-06-28T10:21:00Z</dcterms:created>
  <dcterms:modified xsi:type="dcterms:W3CDTF">2019-06-28T13:19:00Z</dcterms:modified>
</cp:coreProperties>
</file>